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AB5AAE" w14:textId="77777777" w:rsidR="00394678" w:rsidRDefault="00000000">
      <w:pPr>
        <w:jc w:val="right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Warszawa, 28 kwietnia 2026 r.</w:t>
      </w:r>
    </w:p>
    <w:p w14:paraId="67C292C2" w14:textId="77777777" w:rsidR="00394678" w:rsidRDefault="00000000">
      <w:pPr>
        <w:jc w:val="both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b/>
          <w:bCs/>
          <w:color w:val="02814F"/>
          <w:sz w:val="28"/>
          <w:szCs w:val="28"/>
        </w:rPr>
        <w:t>9 KONKRETÓW ZPP. KAMPANIA RATUNKOWA DLA MIKROFIRM: „MIKROFIRMY. DLA LUDZI, DLA POLSKI. STOP DUSZENIU NIEWIDZIALNEGO SILNIKA GOSPODARKI”</w:t>
      </w:r>
    </w:p>
    <w:p w14:paraId="2E851C9B" w14:textId="77777777" w:rsidR="00394678" w:rsidRDefault="00000000">
      <w:pPr>
        <w:jc w:val="both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 xml:space="preserve">Związek Przedsiębiorców i Pracodawców (ZPP) 28 kwietnia 2026 r. inauguruje ogólnopolską kampanię społeczną połączoną z promocją projektu ustawy „9 Konkretów dla </w:t>
      </w:r>
      <w:proofErr w:type="spellStart"/>
      <w:r>
        <w:rPr>
          <w:rFonts w:ascii="Arial" w:eastAsia="Arial" w:hAnsi="Arial" w:cs="Arial"/>
          <w:b/>
          <w:bCs/>
          <w:sz w:val="22"/>
          <w:szCs w:val="22"/>
        </w:rPr>
        <w:t>mikrofirm</w:t>
      </w:r>
      <w:proofErr w:type="spellEnd"/>
      <w:r>
        <w:rPr>
          <w:rFonts w:ascii="Arial" w:eastAsia="Arial" w:hAnsi="Arial" w:cs="Arial"/>
          <w:b/>
          <w:bCs/>
          <w:sz w:val="22"/>
          <w:szCs w:val="22"/>
        </w:rPr>
        <w:t xml:space="preserve">. </w:t>
      </w:r>
      <w:proofErr w:type="spellStart"/>
      <w:r>
        <w:rPr>
          <w:rFonts w:ascii="Arial" w:eastAsia="Arial" w:hAnsi="Arial" w:cs="Arial"/>
          <w:b/>
          <w:bCs/>
          <w:sz w:val="22"/>
          <w:szCs w:val="22"/>
        </w:rPr>
        <w:t>Mikrofirmy</w:t>
      </w:r>
      <w:proofErr w:type="spellEnd"/>
      <w:r>
        <w:rPr>
          <w:rFonts w:ascii="Arial" w:eastAsia="Arial" w:hAnsi="Arial" w:cs="Arial"/>
          <w:b/>
          <w:bCs/>
          <w:sz w:val="22"/>
          <w:szCs w:val="22"/>
        </w:rPr>
        <w:t xml:space="preserve">. Dla Ludzi. Dla Polski”. ZPP alarmuje: </w:t>
      </w:r>
      <w:proofErr w:type="spellStart"/>
      <w:r>
        <w:rPr>
          <w:rFonts w:ascii="Arial" w:eastAsia="Arial" w:hAnsi="Arial" w:cs="Arial"/>
          <w:b/>
          <w:bCs/>
          <w:sz w:val="22"/>
          <w:szCs w:val="22"/>
        </w:rPr>
        <w:t>mikrofirmy</w:t>
      </w:r>
      <w:proofErr w:type="spellEnd"/>
      <w:r>
        <w:rPr>
          <w:rFonts w:ascii="Arial" w:eastAsia="Arial" w:hAnsi="Arial" w:cs="Arial"/>
          <w:b/>
          <w:bCs/>
          <w:sz w:val="22"/>
          <w:szCs w:val="22"/>
        </w:rPr>
        <w:t xml:space="preserve"> znikają z przestrzeni małych miast. A to ich działania warunkuje rozwój lokalnych społeczności i budowę polskiej klasy średniej. Jak podkreśla Cezary Kaźmierczak, Prezes ZPP, „często sto małych firm ma większą wartość dla regionu niż jeden gigantyczny zakład”.</w:t>
      </w:r>
    </w:p>
    <w:p w14:paraId="43A73103" w14:textId="77777777" w:rsidR="00394678" w:rsidRDefault="00000000">
      <w:pP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Kampania wychodzi z danych z memorandum ZPP „Rola </w:t>
      </w:r>
      <w:proofErr w:type="spellStart"/>
      <w:r>
        <w:rPr>
          <w:rFonts w:ascii="Arial" w:eastAsia="Arial" w:hAnsi="Arial" w:cs="Arial"/>
          <w:sz w:val="22"/>
          <w:szCs w:val="22"/>
        </w:rPr>
        <w:t>mikrofirm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w polskiej gospodarce”, które obalają mit o rzekomej „nieefektywności” małych podmiotów:</w:t>
      </w:r>
    </w:p>
    <w:p w14:paraId="00101D9B" w14:textId="77777777" w:rsidR="00394678" w:rsidRDefault="00000000">
      <w:pPr>
        <w:numPr>
          <w:ilvl w:val="0"/>
          <w:numId w:val="1"/>
        </w:numP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Prawdziwy twórca PKB: </w:t>
      </w:r>
      <w:proofErr w:type="spellStart"/>
      <w:r>
        <w:rPr>
          <w:rFonts w:ascii="Arial" w:eastAsia="Arial" w:hAnsi="Arial" w:cs="Arial"/>
          <w:sz w:val="22"/>
          <w:szCs w:val="22"/>
        </w:rPr>
        <w:t>Mikrofirmy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wytwarzają aż 28,2% polskiego PKB, wyprzedzając pod tym względem duże przedsiębiorstwa (22,6%).</w:t>
      </w:r>
    </w:p>
    <w:p w14:paraId="054C6ACD" w14:textId="77777777" w:rsidR="00394678" w:rsidRDefault="00000000">
      <w:pPr>
        <w:numPr>
          <w:ilvl w:val="0"/>
          <w:numId w:val="1"/>
        </w:numP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Główny pracodawca: Sektor ten tworzy ponad 4,3 miliona miejsc pracy, często będąc jedynym źródłem utrzymania dla ludzi w miejscach, gdzie nie docierają korporacje.</w:t>
      </w:r>
    </w:p>
    <w:p w14:paraId="5FA9E362" w14:textId="77777777" w:rsidR="00394678" w:rsidRDefault="00000000">
      <w:pPr>
        <w:numPr>
          <w:ilvl w:val="0"/>
          <w:numId w:val="1"/>
        </w:numP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Adaptacja, nie zacofanie: Wysoki udział </w:t>
      </w:r>
      <w:proofErr w:type="spellStart"/>
      <w:r>
        <w:rPr>
          <w:rFonts w:ascii="Arial" w:eastAsia="Arial" w:hAnsi="Arial" w:cs="Arial"/>
          <w:sz w:val="22"/>
          <w:szCs w:val="22"/>
        </w:rPr>
        <w:t>mikrofirm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(96% ogółu przedsiębiorstw) to optymalne dostosowanie do specyfiki rozproszonego polskiego rynku, a nie oznaka słabości gospodarki.</w:t>
      </w:r>
    </w:p>
    <w:p w14:paraId="138514D8" w14:textId="77777777" w:rsidR="00394678" w:rsidRDefault="00000000">
      <w:pP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W obliczu dynamicznych zmian technologicznych (jak chociażby rozwój AI) to właśnie </w:t>
      </w:r>
      <w:proofErr w:type="spellStart"/>
      <w:r>
        <w:rPr>
          <w:rFonts w:ascii="Arial" w:eastAsia="Arial" w:hAnsi="Arial" w:cs="Arial"/>
          <w:sz w:val="22"/>
          <w:szCs w:val="22"/>
        </w:rPr>
        <w:t>mikrofirmy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najszybciej adaptują tanie i skuteczne narzędzia, by zwiększać swoją marżowość bez zbędnej biurokracji.</w:t>
      </w:r>
    </w:p>
    <w:p w14:paraId="737D557E" w14:textId="77777777" w:rsidR="00394678" w:rsidRDefault="00000000">
      <w:pP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Celem promowanej w kampanii ustawy </w:t>
      </w:r>
      <w:r>
        <w:rPr>
          <w:rFonts w:ascii="Arial" w:eastAsia="Arial" w:hAnsi="Arial" w:cs="Arial"/>
          <w:b/>
          <w:bCs/>
          <w:sz w:val="22"/>
          <w:szCs w:val="22"/>
        </w:rPr>
        <w:t xml:space="preserve">„9 Konkretów dla </w:t>
      </w:r>
      <w:proofErr w:type="spellStart"/>
      <w:r>
        <w:rPr>
          <w:rFonts w:ascii="Arial" w:eastAsia="Arial" w:hAnsi="Arial" w:cs="Arial"/>
          <w:b/>
          <w:bCs/>
          <w:sz w:val="22"/>
          <w:szCs w:val="22"/>
        </w:rPr>
        <w:t>mikrofirm</w:t>
      </w:r>
      <w:proofErr w:type="spellEnd"/>
      <w:r>
        <w:rPr>
          <w:rFonts w:ascii="Arial" w:eastAsia="Arial" w:hAnsi="Arial" w:cs="Arial"/>
          <w:b/>
          <w:bCs/>
          <w:sz w:val="22"/>
          <w:szCs w:val="22"/>
        </w:rPr>
        <w:t xml:space="preserve">. </w:t>
      </w:r>
      <w:proofErr w:type="spellStart"/>
      <w:r>
        <w:rPr>
          <w:rFonts w:ascii="Arial" w:eastAsia="Arial" w:hAnsi="Arial" w:cs="Arial"/>
          <w:b/>
          <w:bCs/>
          <w:sz w:val="22"/>
          <w:szCs w:val="22"/>
        </w:rPr>
        <w:t>Mikrofirmy</w:t>
      </w:r>
      <w:proofErr w:type="spellEnd"/>
      <w:r>
        <w:rPr>
          <w:rFonts w:ascii="Arial" w:eastAsia="Arial" w:hAnsi="Arial" w:cs="Arial"/>
          <w:b/>
          <w:bCs/>
          <w:sz w:val="22"/>
          <w:szCs w:val="22"/>
        </w:rPr>
        <w:t>. Dla Ludzi. Dla Polski.”</w:t>
      </w:r>
      <w:r>
        <w:rPr>
          <w:rFonts w:ascii="Arial" w:eastAsia="Arial" w:hAnsi="Arial" w:cs="Arial"/>
          <w:sz w:val="22"/>
          <w:szCs w:val="22"/>
        </w:rPr>
        <w:t xml:space="preserve"> jest zatrzymanie fali upadłości najmniejszych podmiotów poprzez radykalne zmniejszenie obciążeń, uproszczenie podatków i likwidację biurokratycznej presji na przedsiębiorców. „9 Konkretów” zgrupowanych jest w czterech blokach tematycznych.</w:t>
      </w:r>
    </w:p>
    <w:p w14:paraId="2A45B75D" w14:textId="77777777" w:rsidR="00394678" w:rsidRDefault="00000000">
      <w:pPr>
        <w:jc w:val="both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I. Mniej obciążeń: koniec z karaniem przedsiębiorcy za chorobę pracownika</w:t>
      </w:r>
    </w:p>
    <w:p w14:paraId="4F983689" w14:textId="77777777" w:rsidR="00394678" w:rsidRDefault="00000000">
      <w:pPr>
        <w:jc w:val="both"/>
        <w:rPr>
          <w:rFonts w:ascii="Arial" w:eastAsia="Arial" w:hAnsi="Arial" w:cs="Arial"/>
          <w:sz w:val="22"/>
          <w:szCs w:val="22"/>
        </w:rPr>
      </w:pPr>
      <w:proofErr w:type="spellStart"/>
      <w:r>
        <w:rPr>
          <w:rFonts w:ascii="Arial" w:eastAsia="Arial" w:hAnsi="Arial" w:cs="Arial"/>
          <w:sz w:val="22"/>
          <w:szCs w:val="22"/>
        </w:rPr>
        <w:t>Mikrofirma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to nie korporacja ani bankomat – nie może ponosić kosztów zdarzeń losowych, na które nie ma wpływu.</w:t>
      </w:r>
    </w:p>
    <w:p w14:paraId="1D71181D" w14:textId="77777777" w:rsidR="00394678" w:rsidRDefault="00000000">
      <w:pPr>
        <w:numPr>
          <w:ilvl w:val="0"/>
          <w:numId w:val="4"/>
        </w:numP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lastRenderedPageBreak/>
        <w:t xml:space="preserve">1. ZUS finansuje chorobowe od 1. dnia: W przypadku </w:t>
      </w:r>
      <w:proofErr w:type="spellStart"/>
      <w:r>
        <w:rPr>
          <w:rFonts w:ascii="Arial" w:eastAsia="Arial" w:hAnsi="Arial" w:cs="Arial"/>
          <w:sz w:val="22"/>
          <w:szCs w:val="22"/>
        </w:rPr>
        <w:t>mikroprzedsiębiorców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oraz ich pracowników wynagrodzenie chorobowe musi być finansowane od pierwszego dnia przez ZUS.</w:t>
      </w:r>
    </w:p>
    <w:p w14:paraId="16B6CB0F" w14:textId="77777777" w:rsidR="00394678" w:rsidRDefault="00000000">
      <w:pPr>
        <w:numPr>
          <w:ilvl w:val="0"/>
          <w:numId w:val="4"/>
        </w:numP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2. Stop płatnym urlopom na L4: Odejście od naliczania stażu urlopowego za czas przebywania na zwolnieniu lekarskim lub urlopie macierzyńskim.</w:t>
      </w:r>
    </w:p>
    <w:p w14:paraId="7D98AC9A" w14:textId="77777777" w:rsidR="00394678" w:rsidRDefault="00000000">
      <w:pPr>
        <w:jc w:val="both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 xml:space="preserve">II. Proste podatki dla </w:t>
      </w:r>
      <w:proofErr w:type="spellStart"/>
      <w:r>
        <w:rPr>
          <w:rFonts w:ascii="Arial" w:eastAsia="Arial" w:hAnsi="Arial" w:cs="Arial"/>
          <w:b/>
          <w:bCs/>
          <w:sz w:val="22"/>
          <w:szCs w:val="22"/>
        </w:rPr>
        <w:t>mikrofirm</w:t>
      </w:r>
      <w:proofErr w:type="spellEnd"/>
      <w:r>
        <w:rPr>
          <w:rFonts w:ascii="Arial" w:eastAsia="Arial" w:hAnsi="Arial" w:cs="Arial"/>
          <w:b/>
          <w:bCs/>
          <w:sz w:val="22"/>
          <w:szCs w:val="22"/>
        </w:rPr>
        <w:t>: jeden ryczałt zamiast chaosu</w:t>
      </w:r>
    </w:p>
    <w:p w14:paraId="65228BF3" w14:textId="77777777" w:rsidR="00394678" w:rsidRDefault="00000000">
      <w:pP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Obecny system jest zbyt skomplikowany dla kogoś, kto zajmuje się rzemiosłem lub usługami, a nie księgowością.</w:t>
      </w:r>
    </w:p>
    <w:p w14:paraId="795FDACA" w14:textId="77777777" w:rsidR="00394678" w:rsidRDefault="00000000">
      <w:pPr>
        <w:numPr>
          <w:ilvl w:val="0"/>
          <w:numId w:val="5"/>
        </w:numP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3. Jednolita danina podatkowa: Zastąpienie PIT, składek na ZUS i NFZ jednym, czytelnym podatkiem ryczałtowym od przychodu (3–20%).</w:t>
      </w:r>
    </w:p>
    <w:p w14:paraId="6D597EB3" w14:textId="77777777" w:rsidR="00394678" w:rsidRDefault="00000000">
      <w:pPr>
        <w:numPr>
          <w:ilvl w:val="0"/>
          <w:numId w:val="5"/>
        </w:numP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4. Uproszczenie VAT: Podniesienie limitu zwolnienia podmiotowego do 500 000 zł oraz radykalne ograniczenie obowiązków JPK dla najmniejszych firm.</w:t>
      </w:r>
    </w:p>
    <w:p w14:paraId="1D5E9B08" w14:textId="77777777" w:rsidR="00394678" w:rsidRDefault="00000000">
      <w:pPr>
        <w:numPr>
          <w:ilvl w:val="0"/>
          <w:numId w:val="5"/>
        </w:numP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5. Stabilność „świętego spokoju”: Zakaz wprowadzania zmian podatkowych w trakcie roku; minimum 12 miesięcy </w:t>
      </w:r>
      <w:r>
        <w:rPr>
          <w:rFonts w:ascii="Arial" w:eastAsia="Arial" w:hAnsi="Arial" w:cs="Arial"/>
          <w:i/>
          <w:iCs/>
          <w:sz w:val="22"/>
          <w:szCs w:val="22"/>
        </w:rPr>
        <w:t>vacatio legis</w:t>
      </w:r>
      <w:r>
        <w:rPr>
          <w:rFonts w:ascii="Arial" w:eastAsia="Arial" w:hAnsi="Arial" w:cs="Arial"/>
          <w:sz w:val="22"/>
          <w:szCs w:val="22"/>
        </w:rPr>
        <w:t xml:space="preserve"> na każde nowe prawo.</w:t>
      </w:r>
    </w:p>
    <w:p w14:paraId="516E3B13" w14:textId="77777777" w:rsidR="00394678" w:rsidRDefault="00000000">
      <w:pPr>
        <w:jc w:val="both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 xml:space="preserve">III. Proste zatrudnianie w </w:t>
      </w:r>
      <w:proofErr w:type="spellStart"/>
      <w:r>
        <w:rPr>
          <w:rFonts w:ascii="Arial" w:eastAsia="Arial" w:hAnsi="Arial" w:cs="Arial"/>
          <w:b/>
          <w:bCs/>
          <w:sz w:val="22"/>
          <w:szCs w:val="22"/>
        </w:rPr>
        <w:t>mikrofirmach</w:t>
      </w:r>
      <w:proofErr w:type="spellEnd"/>
      <w:r>
        <w:rPr>
          <w:rFonts w:ascii="Arial" w:eastAsia="Arial" w:hAnsi="Arial" w:cs="Arial"/>
          <w:b/>
          <w:bCs/>
          <w:sz w:val="22"/>
          <w:szCs w:val="22"/>
        </w:rPr>
        <w:t xml:space="preserve">: praca bez zbędnych papierów, regulaminów </w:t>
      </w:r>
    </w:p>
    <w:p w14:paraId="0CDD3873" w14:textId="77777777" w:rsidR="00394678" w:rsidRDefault="00000000">
      <w:pP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Traktowanie </w:t>
      </w:r>
      <w:proofErr w:type="spellStart"/>
      <w:r>
        <w:rPr>
          <w:rFonts w:ascii="Arial" w:eastAsia="Arial" w:hAnsi="Arial" w:cs="Arial"/>
          <w:sz w:val="22"/>
          <w:szCs w:val="22"/>
        </w:rPr>
        <w:t>mikrofirmy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jak wielkiej korporacji to błąd, który niszczy lokalne rynki pracy.</w:t>
      </w:r>
    </w:p>
    <w:p w14:paraId="1DCB4083" w14:textId="77777777" w:rsidR="00394678" w:rsidRDefault="00000000">
      <w:pPr>
        <w:numPr>
          <w:ilvl w:val="0"/>
          <w:numId w:val="6"/>
        </w:numP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6. Elastyczne prawo pracy: Likwidacja zbędnych regulaminów pracy i wynagradzania oraz uproszczenie formalności BHP i ewidencji czasu pracy.</w:t>
      </w:r>
    </w:p>
    <w:p w14:paraId="1976A5ED" w14:textId="77777777" w:rsidR="00394678" w:rsidRDefault="00000000">
      <w:pPr>
        <w:jc w:val="both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 xml:space="preserve">IV. Mniej biurokracji dla </w:t>
      </w:r>
      <w:proofErr w:type="spellStart"/>
      <w:r>
        <w:rPr>
          <w:rFonts w:ascii="Arial" w:eastAsia="Arial" w:hAnsi="Arial" w:cs="Arial"/>
          <w:b/>
          <w:bCs/>
          <w:sz w:val="22"/>
          <w:szCs w:val="22"/>
        </w:rPr>
        <w:t>mikrofirm</w:t>
      </w:r>
      <w:proofErr w:type="spellEnd"/>
      <w:r>
        <w:rPr>
          <w:rFonts w:ascii="Arial" w:eastAsia="Arial" w:hAnsi="Arial" w:cs="Arial"/>
          <w:b/>
          <w:bCs/>
          <w:sz w:val="22"/>
          <w:szCs w:val="22"/>
        </w:rPr>
        <w:t>: państwo jako partner, nie pasożyt</w:t>
      </w:r>
    </w:p>
    <w:p w14:paraId="77C841BF" w14:textId="77777777" w:rsidR="00394678" w:rsidRDefault="00000000">
      <w:pP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Czas przedsiębiorcy powinien być poświęcony na rozwój biznesu, a nie na obsługę urzędów.</w:t>
      </w:r>
    </w:p>
    <w:p w14:paraId="588F359F" w14:textId="77777777" w:rsidR="00394678" w:rsidRDefault="00000000">
      <w:pPr>
        <w:numPr>
          <w:ilvl w:val="0"/>
          <w:numId w:val="7"/>
        </w:numP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7. Zasada </w:t>
      </w:r>
      <w:proofErr w:type="spellStart"/>
      <w:r>
        <w:rPr>
          <w:rFonts w:ascii="Arial" w:eastAsia="Arial" w:hAnsi="Arial" w:cs="Arial"/>
          <w:sz w:val="22"/>
          <w:szCs w:val="22"/>
        </w:rPr>
        <w:t>deregulacyjna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„1 za 2”: Wprowadzenie każdego nowego obowiązku dla </w:t>
      </w:r>
      <w:proofErr w:type="spellStart"/>
      <w:r>
        <w:rPr>
          <w:rFonts w:ascii="Arial" w:eastAsia="Arial" w:hAnsi="Arial" w:cs="Arial"/>
          <w:sz w:val="22"/>
          <w:szCs w:val="22"/>
        </w:rPr>
        <w:t>mikrofirmy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musi wiązać się z likwidacją dwóch dotychczasowych.</w:t>
      </w:r>
    </w:p>
    <w:p w14:paraId="0908EAB5" w14:textId="77777777" w:rsidR="00394678" w:rsidRDefault="00000000">
      <w:pPr>
        <w:numPr>
          <w:ilvl w:val="0"/>
          <w:numId w:val="7"/>
        </w:numP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8. Zasada „</w:t>
      </w:r>
      <w:proofErr w:type="spellStart"/>
      <w:r>
        <w:rPr>
          <w:rFonts w:ascii="Arial" w:eastAsia="Arial" w:hAnsi="Arial" w:cs="Arial"/>
          <w:sz w:val="22"/>
          <w:szCs w:val="22"/>
        </w:rPr>
        <w:t>once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only</w:t>
      </w:r>
      <w:proofErr w:type="spellEnd"/>
      <w:r>
        <w:rPr>
          <w:rFonts w:ascii="Arial" w:eastAsia="Arial" w:hAnsi="Arial" w:cs="Arial"/>
          <w:sz w:val="22"/>
          <w:szCs w:val="22"/>
        </w:rPr>
        <w:t>”: Dane podawane państwu raz nie mogą być żądane ponownie. Wszystko na jednej, zintegrowanej platformie raportowania.</w:t>
      </w:r>
    </w:p>
    <w:p w14:paraId="3620E258" w14:textId="77777777" w:rsidR="00394678" w:rsidRDefault="00000000">
      <w:pPr>
        <w:numPr>
          <w:ilvl w:val="0"/>
          <w:numId w:val="7"/>
        </w:numP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9. Ograniczenie liczby kontroli: Tylko jedna kontrola w jednym czasie (z wyłączeniem zagrożenia życia lub przestępstwa). Kontrola ma pomagać, a nie paraliżować.</w:t>
      </w:r>
    </w:p>
    <w:p w14:paraId="2698137A" w14:textId="77777777" w:rsidR="00394678" w:rsidRDefault="00000000">
      <w:pP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ZPP podkreśla, że powyższe postulaty to jedyna droga do uratowania „niewidzialnego silnika” polskiej gospodarki. Bez tych reform asymetria kosztów regulacyjnych doprowadzi do ostatecznego obumarcia drobnego handlu i usług w małych miastach. </w:t>
      </w:r>
    </w:p>
    <w:p w14:paraId="332FEA11" w14:textId="77777777" w:rsidR="00394678" w:rsidRDefault="00000000">
      <w:pP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lastRenderedPageBreak/>
        <w:t xml:space="preserve">„Polskę utrzymują </w:t>
      </w:r>
      <w:proofErr w:type="spellStart"/>
      <w:r>
        <w:rPr>
          <w:rFonts w:ascii="Arial" w:eastAsia="Arial" w:hAnsi="Arial" w:cs="Arial"/>
          <w:sz w:val="22"/>
          <w:szCs w:val="22"/>
        </w:rPr>
        <w:t>mikroprzedsiębiorcy</w:t>
      </w:r>
      <w:proofErr w:type="spellEnd"/>
      <w:r>
        <w:rPr>
          <w:rFonts w:ascii="Arial" w:eastAsia="Arial" w:hAnsi="Arial" w:cs="Arial"/>
          <w:sz w:val="22"/>
          <w:szCs w:val="22"/>
        </w:rPr>
        <w:t>. To oni są kręgosłupem tej gospodarki, a traktuje się ich często jak potencjalnych przestępców. Mamy system, który promuje wielkich i bogatych, a dusi małych i pracowitych. To jest postawione na głowie” – ocenia Cezary Kaźmierczak, Prezes ZPP.</w:t>
      </w:r>
    </w:p>
    <w:p w14:paraId="5033513C" w14:textId="77777777" w:rsidR="00394678" w:rsidRDefault="00000000">
      <w:pP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Inspiracją dla kampanii są też wyniki unikatowego badania ZPP i Maison &amp; Partners, którego głównym celem było nakreślenie portretu </w:t>
      </w:r>
      <w:proofErr w:type="spellStart"/>
      <w:r>
        <w:rPr>
          <w:rFonts w:ascii="Arial" w:eastAsia="Arial" w:hAnsi="Arial" w:cs="Arial"/>
          <w:sz w:val="22"/>
          <w:szCs w:val="22"/>
        </w:rPr>
        <w:t>socjo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-demograficznego i materialnego drobnych polskich przedsiębiorców oraz poznanie ich postaw i opinii dotyczących warunków oraz perspektyw prowadzenia działalności gospodarczej w Polsce. </w:t>
      </w:r>
    </w:p>
    <w:p w14:paraId="5BC05A70" w14:textId="77777777" w:rsidR="00394678" w:rsidRDefault="00000000">
      <w:pP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Z badania wynikają cztery wnioski:</w:t>
      </w:r>
    </w:p>
    <w:p w14:paraId="7D5A6D40" w14:textId="77777777" w:rsidR="00394678" w:rsidRDefault="00000000">
      <w:pPr>
        <w:numPr>
          <w:ilvl w:val="0"/>
          <w:numId w:val="2"/>
        </w:numP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Głównym motywem założenia firmy była potrzeba niezależności (37%) oraz chęć realizacji pasji (31%).</w:t>
      </w:r>
    </w:p>
    <w:p w14:paraId="111E260A" w14:textId="77777777" w:rsidR="00394678" w:rsidRDefault="00000000">
      <w:pPr>
        <w:numPr>
          <w:ilvl w:val="0"/>
          <w:numId w:val="2"/>
        </w:numP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Aż 1/3 właścicieli zarabia nie więcej niż średnia krajowa, a 42% badanych przeznacza dochody jedynie na codzienne wydatki.</w:t>
      </w:r>
    </w:p>
    <w:p w14:paraId="4CA615CA" w14:textId="77777777" w:rsidR="00394678" w:rsidRDefault="00000000">
      <w:pPr>
        <w:numPr>
          <w:ilvl w:val="0"/>
          <w:numId w:val="2"/>
        </w:numP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Przedsiębiorcy niemal nie korzystają z L4, a 47% z nich dofinansowuje firmę z prywatnych oszczędności.</w:t>
      </w:r>
    </w:p>
    <w:p w14:paraId="1A9EBD27" w14:textId="77777777" w:rsidR="00394678" w:rsidRDefault="00000000">
      <w:pPr>
        <w:numPr>
          <w:ilvl w:val="0"/>
          <w:numId w:val="2"/>
        </w:numP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Choć 75% cieszy się z bycia „na swoim”, to 47% przyznaje, że przy obecnych trudnościach wolałoby pracować na etacie.</w:t>
      </w:r>
    </w:p>
    <w:p w14:paraId="56CB41AE" w14:textId="77777777" w:rsidR="00394678" w:rsidRDefault="00000000">
      <w:pP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„Zniknięcie </w:t>
      </w:r>
      <w:proofErr w:type="spellStart"/>
      <w:r>
        <w:rPr>
          <w:rFonts w:ascii="Arial" w:eastAsia="Arial" w:hAnsi="Arial" w:cs="Arial"/>
          <w:sz w:val="22"/>
          <w:szCs w:val="22"/>
        </w:rPr>
        <w:t>mikrofirm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z przestrzeni małych miast to nie tylko problem ekonomiczny, to wyrok śmierci dla lokalnych społeczności. Każdy zamknięty zakład szewski, kwiaciarnia czy mała firma transportowa to wyrwa w tkance społecznej i osłabienie klasy średniej, która jest gwarantem stabilności państwa. Dalsze ignorowanie asymetrii kosztów regulacyjnych doprowadzi do „obumierania” mniejszych ośrodków na rzecz wielkich aglomeracji, co w efekcie spowolni rozwój całej Polski” – konkluduje Cezary Kaźmierczak. </w:t>
      </w:r>
    </w:p>
    <w:p w14:paraId="4EA3991C" w14:textId="77777777" w:rsidR="00394678" w:rsidRDefault="00000000">
      <w:pP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Kampania „9 Konkretów dla </w:t>
      </w:r>
      <w:proofErr w:type="spellStart"/>
      <w:r>
        <w:rPr>
          <w:rFonts w:ascii="Arial" w:eastAsia="Arial" w:hAnsi="Arial" w:cs="Arial"/>
          <w:sz w:val="22"/>
          <w:szCs w:val="22"/>
        </w:rPr>
        <w:t>Mikrofirm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. </w:t>
      </w:r>
      <w:proofErr w:type="spellStart"/>
      <w:r>
        <w:rPr>
          <w:rFonts w:ascii="Arial" w:eastAsia="Arial" w:hAnsi="Arial" w:cs="Arial"/>
          <w:sz w:val="22"/>
          <w:szCs w:val="22"/>
        </w:rPr>
        <w:t>Mikrofirmy</w:t>
      </w:r>
      <w:proofErr w:type="spellEnd"/>
      <w:r>
        <w:rPr>
          <w:rFonts w:ascii="Arial" w:eastAsia="Arial" w:hAnsi="Arial" w:cs="Arial"/>
          <w:sz w:val="22"/>
          <w:szCs w:val="22"/>
        </w:rPr>
        <w:t>. Dla Ludzi. Dla Polski” zakłada szerokie dotarcie do opinii publicznej poprzez:</w:t>
      </w:r>
    </w:p>
    <w:p w14:paraId="7535AC66" w14:textId="77777777" w:rsidR="00394678" w:rsidRDefault="00000000">
      <w:pPr>
        <w:numPr>
          <w:ilvl w:val="0"/>
          <w:numId w:val="3"/>
        </w:numP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Wielkoformatowe ekrany </w:t>
      </w:r>
      <w:proofErr w:type="spellStart"/>
      <w:r>
        <w:rPr>
          <w:rFonts w:ascii="Arial" w:eastAsia="Arial" w:hAnsi="Arial" w:cs="Arial"/>
          <w:sz w:val="22"/>
          <w:szCs w:val="22"/>
        </w:rPr>
        <w:t>digital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screen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: Dwutygodniowa kampania zasięgowa przy współpracy ze </w:t>
      </w:r>
      <w:proofErr w:type="spellStart"/>
      <w:r>
        <w:rPr>
          <w:rFonts w:ascii="Arial" w:eastAsia="Arial" w:hAnsi="Arial" w:cs="Arial"/>
          <w:sz w:val="22"/>
          <w:szCs w:val="22"/>
        </w:rPr>
        <w:t>Screen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Network w centrach Warszawy, Łodzi, Katowic i Gdańska oraz na kluczowych dworcach kolejowych.</w:t>
      </w:r>
    </w:p>
    <w:p w14:paraId="2723AE1B" w14:textId="77777777" w:rsidR="00394678" w:rsidRDefault="00000000">
      <w:pPr>
        <w:numPr>
          <w:ilvl w:val="0"/>
          <w:numId w:val="3"/>
        </w:numP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Mobilne billboardy: Specjalne pojazdy z nośnikami typu mobile poruszające się po ulicach Warszawy.</w:t>
      </w:r>
    </w:p>
    <w:p w14:paraId="1EDB0EC3" w14:textId="77777777" w:rsidR="00394678" w:rsidRDefault="00000000">
      <w:pPr>
        <w:numPr>
          <w:ilvl w:val="0"/>
          <w:numId w:val="3"/>
        </w:numPr>
        <w:jc w:val="both"/>
        <w:rPr>
          <w:rFonts w:ascii="Arial" w:eastAsia="Arial" w:hAnsi="Arial" w:cs="Arial"/>
          <w:sz w:val="22"/>
          <w:szCs w:val="22"/>
        </w:rPr>
      </w:pPr>
      <w:proofErr w:type="spellStart"/>
      <w:r>
        <w:rPr>
          <w:rFonts w:ascii="Arial" w:eastAsia="Arial" w:hAnsi="Arial" w:cs="Arial"/>
          <w:sz w:val="22"/>
          <w:szCs w:val="22"/>
        </w:rPr>
        <w:t>Social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media: Intensywna komunikacja w kanałach własnych ZPP.</w:t>
      </w:r>
    </w:p>
    <w:p w14:paraId="54D21738" w14:textId="77777777" w:rsidR="00394678" w:rsidRDefault="00000000">
      <w:pPr>
        <w:jc w:val="both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O ZPP</w:t>
      </w:r>
    </w:p>
    <w:p w14:paraId="1AD1AB05" w14:textId="77777777" w:rsidR="00394678" w:rsidRDefault="00000000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i/>
          <w:iCs/>
          <w:sz w:val="22"/>
          <w:szCs w:val="22"/>
        </w:rPr>
        <w:lastRenderedPageBreak/>
        <w:t xml:space="preserve">Związek Przedsiębiorców i Pracodawców jest najszybciej rozwijającą się i najbardziej aktywną reprezentatywną organizacją przedsiębiorców działającą od 2010 roku. Zrzesza ponad 23 tysiące firm zatrudniających ponad 1,3 miliona pracowników, 18 organizacji regionalnych i 33 organizacji branżowych. Co roku publikuje ponad 30 autorskich raportów, opracowań, filmów oraz ponad 100 komentarzy, stanowisk i opinii legislacyjnych. Organizuje liczne debaty i spotkania. Celem ZPP jest uczynienie Polski krajem z najlepszymi warunkami prowadzenia biznesu i najlepszym systemem podatkowym w Europie. ZPP jest organizacją apolityczną wspierającą wolny rynek i zdrowy rozsądek, niezależnie od podziałów politycznych. ZPP jest członkiem Rady Dialogu Społecznego, posiada przedstawicielstwa w Brukseli i Kijowie.    </w:t>
      </w:r>
    </w:p>
    <w:p w14:paraId="789A92F7" w14:textId="77777777" w:rsidR="00394678" w:rsidRDefault="00394678">
      <w:pPr>
        <w:jc w:val="both"/>
        <w:rPr>
          <w:rFonts w:ascii="Arial" w:eastAsia="Arial" w:hAnsi="Arial" w:cs="Arial"/>
          <w:b/>
          <w:bCs/>
          <w:sz w:val="22"/>
          <w:szCs w:val="22"/>
        </w:rPr>
      </w:pPr>
    </w:p>
    <w:p w14:paraId="5D04F7C1" w14:textId="77777777" w:rsidR="00394678" w:rsidRDefault="00394678">
      <w:pPr>
        <w:jc w:val="both"/>
        <w:rPr>
          <w:rFonts w:ascii="Arial" w:eastAsia="Arial" w:hAnsi="Arial" w:cs="Arial"/>
          <w:sz w:val="22"/>
          <w:szCs w:val="22"/>
        </w:rPr>
      </w:pPr>
    </w:p>
    <w:sectPr w:rsidR="00394678">
      <w:headerReference w:type="default" r:id="rId8"/>
      <w:footerReference w:type="default" r:id="rId9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B45D898" w14:textId="77777777" w:rsidR="00876BBB" w:rsidRDefault="00876BBB">
      <w:pPr>
        <w:spacing w:after="0" w:line="240" w:lineRule="auto"/>
      </w:pPr>
      <w:r>
        <w:separator/>
      </w:r>
    </w:p>
  </w:endnote>
  <w:endnote w:type="continuationSeparator" w:id="0">
    <w:p w14:paraId="24C1D447" w14:textId="77777777" w:rsidR="00876BBB" w:rsidRDefault="00876B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74F4BDC4-77DB-49CB-BA13-6FFE60018B3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847A3AF2-3055-45B0-8413-50AF869753C5}"/>
    <w:embedItalic r:id="rId3" w:fontKey="{CCA8ADD0-D969-4F76-A44D-A11EE006CC9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oppins SemiBold">
    <w:charset w:val="00"/>
    <w:family w:val="auto"/>
    <w:pitch w:val="variable"/>
    <w:sig w:usb0="00008007" w:usb1="00000000" w:usb2="00000000" w:usb3="00000000" w:csb0="00000093" w:csb1="00000000"/>
    <w:embedRegular r:id="rId4" w:fontKey="{91D57710-B850-4B53-B8A9-87F7C464A284}"/>
  </w:font>
  <w:font w:name="Poppins Medium">
    <w:charset w:val="00"/>
    <w:family w:val="auto"/>
    <w:pitch w:val="variable"/>
    <w:sig w:usb0="00008007" w:usb1="00000000" w:usb2="00000000" w:usb3="00000000" w:csb0="00000093" w:csb1="00000000"/>
    <w:embedRegular r:id="rId5" w:fontKey="{CCCB2585-8B35-4187-A653-95E58AFD9536}"/>
  </w:font>
  <w:font w:name="Poppins">
    <w:charset w:val="00"/>
    <w:family w:val="auto"/>
    <w:pitch w:val="variable"/>
    <w:sig w:usb0="00008007" w:usb1="00000000" w:usb2="00000000" w:usb3="00000000" w:csb0="00000093" w:csb1="00000000"/>
    <w:embedBold r:id="rId6" w:fontKey="{D2DECB2E-E8DC-4523-8E5A-9D7433CB5A7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72227EBA-C633-4A33-ACF0-7B5B304F2C8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65E22B" w14:textId="77777777" w:rsidR="0039467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1B04D7">
      <w:rPr>
        <w:noProof/>
        <w:color w:val="000000"/>
      </w:rPr>
      <w:t>1</w:t>
    </w:r>
    <w:r>
      <w:rPr>
        <w:color w:val="000000"/>
      </w:rPr>
      <w:fldChar w:fldCharType="end"/>
    </w:r>
  </w:p>
  <w:p w14:paraId="5CA2470A" w14:textId="77777777" w:rsidR="00394678" w:rsidRDefault="00394678">
    <w:pPr>
      <w:tabs>
        <w:tab w:val="center" w:pos="4536"/>
        <w:tab w:val="right" w:pos="9072"/>
      </w:tabs>
      <w:spacing w:after="0" w:line="240" w:lineRule="auto"/>
      <w:rPr>
        <w:sz w:val="4"/>
        <w:szCs w:val="4"/>
      </w:rPr>
    </w:pPr>
  </w:p>
  <w:tbl>
    <w:tblPr>
      <w:tblStyle w:val="a"/>
      <w:tblW w:w="10485" w:type="dxa"/>
      <w:tblInd w:w="-455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Layout w:type="fixed"/>
      <w:tblLook w:val="0600" w:firstRow="0" w:lastRow="0" w:firstColumn="0" w:lastColumn="0" w:noHBand="1" w:noVBand="1"/>
    </w:tblPr>
    <w:tblGrid>
      <w:gridCol w:w="2955"/>
      <w:gridCol w:w="2460"/>
      <w:gridCol w:w="2550"/>
      <w:gridCol w:w="2520"/>
    </w:tblGrid>
    <w:tr w:rsidR="00394678" w:rsidRPr="001B04D7" w14:paraId="25C601EC" w14:textId="77777777">
      <w:tc>
        <w:tcPr>
          <w:tcW w:w="2955" w:type="dxa"/>
          <w:tcBorders>
            <w:top w:val="nil"/>
            <w:left w:val="nil"/>
            <w:bottom w:val="nil"/>
            <w:right w:val="single" w:sz="12" w:space="0" w:color="02814F"/>
          </w:tcBorders>
          <w:tcMar>
            <w:top w:w="100" w:type="dxa"/>
            <w:left w:w="100" w:type="dxa"/>
            <w:bottom w:w="100" w:type="dxa"/>
            <w:right w:w="100" w:type="dxa"/>
          </w:tcMar>
        </w:tcPr>
        <w:p w14:paraId="588C260B" w14:textId="77777777" w:rsidR="00394678" w:rsidRDefault="00000000">
          <w:pPr>
            <w:widowControl w:val="0"/>
            <w:spacing w:after="0" w:line="240" w:lineRule="auto"/>
            <w:rPr>
              <w:rFonts w:ascii="Poppins SemiBold" w:eastAsia="Poppins SemiBold" w:hAnsi="Poppins SemiBold" w:cs="Poppins SemiBold"/>
              <w:color w:val="02814F"/>
              <w:sz w:val="18"/>
              <w:szCs w:val="18"/>
            </w:rPr>
          </w:pPr>
          <w:r>
            <w:rPr>
              <w:rFonts w:ascii="Poppins SemiBold" w:eastAsia="Poppins SemiBold" w:hAnsi="Poppins SemiBold" w:cs="Poppins SemiBold"/>
              <w:color w:val="02814F"/>
              <w:sz w:val="18"/>
              <w:szCs w:val="18"/>
            </w:rPr>
            <w:t xml:space="preserve">Związek Przedsiębiorców </w:t>
          </w:r>
          <w:r>
            <w:rPr>
              <w:rFonts w:ascii="Poppins SemiBold" w:eastAsia="Poppins SemiBold" w:hAnsi="Poppins SemiBold" w:cs="Poppins SemiBold"/>
              <w:color w:val="02814F"/>
              <w:sz w:val="18"/>
              <w:szCs w:val="18"/>
            </w:rPr>
            <w:br/>
            <w:t>i Pracodawców</w:t>
          </w:r>
        </w:p>
      </w:tc>
      <w:tc>
        <w:tcPr>
          <w:tcW w:w="2460" w:type="dxa"/>
          <w:tcBorders>
            <w:top w:val="nil"/>
            <w:left w:val="single" w:sz="12" w:space="0" w:color="02814F"/>
            <w:bottom w:val="nil"/>
            <w:right w:val="single" w:sz="12" w:space="0" w:color="02814F"/>
          </w:tcBorders>
          <w:tcMar>
            <w:top w:w="100" w:type="dxa"/>
            <w:left w:w="100" w:type="dxa"/>
            <w:bottom w:w="100" w:type="dxa"/>
            <w:right w:w="100" w:type="dxa"/>
          </w:tcMar>
        </w:tcPr>
        <w:p w14:paraId="139C64EB" w14:textId="77777777" w:rsidR="00394678" w:rsidRDefault="00000000">
          <w:pPr>
            <w:widowControl w:val="0"/>
            <w:spacing w:after="0" w:line="240" w:lineRule="auto"/>
            <w:ind w:left="283"/>
            <w:rPr>
              <w:rFonts w:ascii="Poppins Medium" w:eastAsia="Poppins Medium" w:hAnsi="Poppins Medium" w:cs="Poppins Medium"/>
              <w:sz w:val="18"/>
              <w:szCs w:val="18"/>
            </w:rPr>
          </w:pPr>
          <w:r>
            <w:rPr>
              <w:rFonts w:ascii="Poppins Medium" w:eastAsia="Poppins Medium" w:hAnsi="Poppins Medium" w:cs="Poppins Medium"/>
              <w:sz w:val="18"/>
              <w:szCs w:val="18"/>
            </w:rPr>
            <w:t>ul. Nowy Świat 33</w:t>
          </w:r>
        </w:p>
        <w:p w14:paraId="71D83494" w14:textId="77777777" w:rsidR="00394678" w:rsidRDefault="00000000">
          <w:pPr>
            <w:widowControl w:val="0"/>
            <w:spacing w:after="0" w:line="240" w:lineRule="auto"/>
            <w:ind w:left="283"/>
            <w:rPr>
              <w:rFonts w:ascii="Poppins Medium" w:eastAsia="Poppins Medium" w:hAnsi="Poppins Medium" w:cs="Poppins Medium"/>
              <w:sz w:val="18"/>
              <w:szCs w:val="18"/>
            </w:rPr>
          </w:pPr>
          <w:r>
            <w:rPr>
              <w:rFonts w:ascii="Poppins Medium" w:eastAsia="Poppins Medium" w:hAnsi="Poppins Medium" w:cs="Poppins Medium"/>
              <w:sz w:val="18"/>
              <w:szCs w:val="18"/>
            </w:rPr>
            <w:t>00-029 Warszawa</w:t>
          </w:r>
        </w:p>
      </w:tc>
      <w:tc>
        <w:tcPr>
          <w:tcW w:w="2550" w:type="dxa"/>
          <w:tcBorders>
            <w:top w:val="nil"/>
            <w:left w:val="single" w:sz="12" w:space="0" w:color="02814F"/>
            <w:bottom w:val="nil"/>
            <w:right w:val="single" w:sz="12" w:space="0" w:color="02814F"/>
          </w:tcBorders>
          <w:tcMar>
            <w:top w:w="100" w:type="dxa"/>
            <w:left w:w="100" w:type="dxa"/>
            <w:bottom w:w="100" w:type="dxa"/>
            <w:right w:w="100" w:type="dxa"/>
          </w:tcMar>
        </w:tcPr>
        <w:p w14:paraId="0E660E3A" w14:textId="77777777" w:rsidR="00394678" w:rsidRPr="001B04D7" w:rsidRDefault="00000000">
          <w:pPr>
            <w:widowControl w:val="0"/>
            <w:spacing w:after="0" w:line="240" w:lineRule="auto"/>
            <w:ind w:left="283"/>
            <w:rPr>
              <w:rFonts w:ascii="Poppins Medium" w:eastAsia="Poppins Medium" w:hAnsi="Poppins Medium" w:cs="Poppins Medium"/>
              <w:sz w:val="18"/>
              <w:szCs w:val="18"/>
              <w:lang w:val="en-US"/>
            </w:rPr>
          </w:pPr>
          <w:r w:rsidRPr="001B04D7">
            <w:rPr>
              <w:rFonts w:ascii="Poppins" w:eastAsia="Poppins" w:hAnsi="Poppins" w:cs="Poppins"/>
              <w:b/>
              <w:bCs/>
              <w:color w:val="02814F"/>
              <w:sz w:val="18"/>
              <w:szCs w:val="18"/>
              <w:lang w:val="en-US"/>
            </w:rPr>
            <w:t>T:</w:t>
          </w:r>
          <w:r w:rsidRPr="001B04D7">
            <w:rPr>
              <w:rFonts w:ascii="Poppins Medium" w:eastAsia="Poppins Medium" w:hAnsi="Poppins Medium" w:cs="Poppins Medium"/>
              <w:sz w:val="18"/>
              <w:szCs w:val="18"/>
              <w:lang w:val="en-US"/>
            </w:rPr>
            <w:t xml:space="preserve"> +48 22 826 08 31</w:t>
          </w:r>
        </w:p>
        <w:p w14:paraId="7C3C6F4E" w14:textId="77777777" w:rsidR="00394678" w:rsidRPr="001B04D7" w:rsidRDefault="00000000">
          <w:pPr>
            <w:widowControl w:val="0"/>
            <w:spacing w:after="0" w:line="240" w:lineRule="auto"/>
            <w:ind w:left="283"/>
            <w:rPr>
              <w:sz w:val="22"/>
              <w:szCs w:val="22"/>
              <w:lang w:val="en-US"/>
            </w:rPr>
          </w:pPr>
          <w:r w:rsidRPr="001B04D7">
            <w:rPr>
              <w:rFonts w:ascii="Poppins" w:eastAsia="Poppins" w:hAnsi="Poppins" w:cs="Poppins"/>
              <w:b/>
              <w:bCs/>
              <w:color w:val="02814F"/>
              <w:sz w:val="18"/>
              <w:szCs w:val="18"/>
              <w:lang w:val="en-US"/>
            </w:rPr>
            <w:t>E:</w:t>
          </w:r>
          <w:r w:rsidRPr="001B04D7">
            <w:rPr>
              <w:rFonts w:ascii="Poppins Medium" w:eastAsia="Poppins Medium" w:hAnsi="Poppins Medium" w:cs="Poppins Medium"/>
              <w:sz w:val="18"/>
              <w:szCs w:val="18"/>
              <w:lang w:val="en-US"/>
            </w:rPr>
            <w:t xml:space="preserve"> biuro@zpp.net.pl</w:t>
          </w:r>
        </w:p>
      </w:tc>
      <w:tc>
        <w:tcPr>
          <w:tcW w:w="2520" w:type="dxa"/>
          <w:tcBorders>
            <w:top w:val="nil"/>
            <w:left w:val="single" w:sz="12" w:space="0" w:color="02814F"/>
            <w:bottom w:val="nil"/>
            <w:right w:val="nil"/>
          </w:tcBorders>
          <w:tcMar>
            <w:top w:w="100" w:type="dxa"/>
            <w:left w:w="100" w:type="dxa"/>
            <w:bottom w:w="100" w:type="dxa"/>
            <w:right w:w="100" w:type="dxa"/>
          </w:tcMar>
        </w:tcPr>
        <w:p w14:paraId="3586F1EE" w14:textId="77777777" w:rsidR="00394678" w:rsidRPr="001B04D7" w:rsidRDefault="00000000">
          <w:pPr>
            <w:widowControl w:val="0"/>
            <w:spacing w:after="0" w:line="240" w:lineRule="auto"/>
            <w:ind w:left="283"/>
            <w:rPr>
              <w:rFonts w:ascii="Poppins Medium" w:eastAsia="Poppins Medium" w:hAnsi="Poppins Medium" w:cs="Poppins Medium"/>
              <w:color w:val="02814F"/>
              <w:sz w:val="18"/>
              <w:szCs w:val="18"/>
              <w:lang w:val="en-US"/>
            </w:rPr>
          </w:pPr>
          <w:r w:rsidRPr="001B04D7">
            <w:rPr>
              <w:rFonts w:ascii="Poppins" w:eastAsia="Poppins" w:hAnsi="Poppins" w:cs="Poppins"/>
              <w:b/>
              <w:bCs/>
              <w:color w:val="02814F"/>
              <w:sz w:val="18"/>
              <w:szCs w:val="18"/>
              <w:lang w:val="en-US"/>
            </w:rPr>
            <w:t>www.zpp.net.pl</w:t>
          </w:r>
        </w:p>
        <w:p w14:paraId="14FC1533" w14:textId="77777777" w:rsidR="00394678" w:rsidRPr="001B04D7" w:rsidRDefault="00000000">
          <w:pPr>
            <w:widowControl w:val="0"/>
            <w:spacing w:after="0" w:line="240" w:lineRule="auto"/>
            <w:ind w:left="283"/>
            <w:rPr>
              <w:rFonts w:ascii="Poppins Medium" w:eastAsia="Poppins Medium" w:hAnsi="Poppins Medium" w:cs="Poppins Medium"/>
              <w:sz w:val="22"/>
              <w:szCs w:val="22"/>
              <w:lang w:val="en-US"/>
            </w:rPr>
          </w:pPr>
          <w:r w:rsidRPr="001B04D7">
            <w:rPr>
              <w:rFonts w:ascii="Poppins" w:eastAsia="Poppins" w:hAnsi="Poppins" w:cs="Poppins"/>
              <w:b/>
              <w:bCs/>
              <w:color w:val="02814F"/>
              <w:sz w:val="18"/>
              <w:szCs w:val="18"/>
              <w:lang w:val="en-US"/>
            </w:rPr>
            <w:t>NIP:</w:t>
          </w:r>
          <w:r w:rsidRPr="001B04D7">
            <w:rPr>
              <w:rFonts w:ascii="Poppins Medium" w:eastAsia="Poppins Medium" w:hAnsi="Poppins Medium" w:cs="Poppins Medium"/>
              <w:color w:val="02814F"/>
              <w:sz w:val="18"/>
              <w:szCs w:val="18"/>
              <w:lang w:val="en-US"/>
            </w:rPr>
            <w:t xml:space="preserve"> </w:t>
          </w:r>
          <w:r w:rsidRPr="001B04D7">
            <w:rPr>
              <w:rFonts w:ascii="Poppins Medium" w:eastAsia="Poppins Medium" w:hAnsi="Poppins Medium" w:cs="Poppins Medium"/>
              <w:sz w:val="18"/>
              <w:szCs w:val="18"/>
              <w:lang w:val="en-US"/>
            </w:rPr>
            <w:t>522-295-88-64</w:t>
          </w:r>
        </w:p>
      </w:tc>
    </w:tr>
  </w:tbl>
  <w:p w14:paraId="38447DA5" w14:textId="77777777" w:rsidR="00394678" w:rsidRPr="001B04D7" w:rsidRDefault="0039467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340CF02" w14:textId="77777777" w:rsidR="00876BBB" w:rsidRDefault="00876BBB">
      <w:pPr>
        <w:spacing w:after="0" w:line="240" w:lineRule="auto"/>
      </w:pPr>
      <w:r>
        <w:separator/>
      </w:r>
    </w:p>
  </w:footnote>
  <w:footnote w:type="continuationSeparator" w:id="0">
    <w:p w14:paraId="6B6DD3E5" w14:textId="77777777" w:rsidR="00876BBB" w:rsidRDefault="00876B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54C186" w14:textId="77777777" w:rsidR="00394678" w:rsidRDefault="00000000">
    <w:r>
      <w:rPr>
        <w:noProof/>
      </w:rPr>
      <w:drawing>
        <wp:anchor distT="152400" distB="152400" distL="152400" distR="152400" simplePos="0" relativeHeight="251658240" behindDoc="0" locked="0" layoutInCell="1" hidden="0" allowOverlap="1" wp14:anchorId="6B881C6C" wp14:editId="5FB750CC">
          <wp:simplePos x="0" y="0"/>
          <wp:positionH relativeFrom="margin">
            <wp:posOffset>0</wp:posOffset>
          </wp:positionH>
          <wp:positionV relativeFrom="topMargin">
            <wp:posOffset>457200</wp:posOffset>
          </wp:positionV>
          <wp:extent cx="5806440" cy="617220"/>
          <wp:effectExtent l="0" t="0" r="0" b="0"/>
          <wp:wrapTopAndBottom distT="152400" distB="152400"/>
          <wp:docPr id="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806440" cy="6172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FE2DDC"/>
    <w:multiLevelType w:val="multilevel"/>
    <w:tmpl w:val="2716050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13ED0FEA"/>
    <w:multiLevelType w:val="multilevel"/>
    <w:tmpl w:val="596AA7F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2B754FC5"/>
    <w:multiLevelType w:val="multilevel"/>
    <w:tmpl w:val="1EF0648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 w15:restartNumberingAfterBreak="0">
    <w:nsid w:val="34446539"/>
    <w:multiLevelType w:val="multilevel"/>
    <w:tmpl w:val="F8BC09F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" w15:restartNumberingAfterBreak="0">
    <w:nsid w:val="51840CCE"/>
    <w:multiLevelType w:val="multilevel"/>
    <w:tmpl w:val="39CEEB7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5" w15:restartNumberingAfterBreak="0">
    <w:nsid w:val="56FA06DB"/>
    <w:multiLevelType w:val="multilevel"/>
    <w:tmpl w:val="67D0056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6" w15:restartNumberingAfterBreak="0">
    <w:nsid w:val="7E4A4208"/>
    <w:multiLevelType w:val="multilevel"/>
    <w:tmpl w:val="D338CD0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834807145">
    <w:abstractNumId w:val="4"/>
  </w:num>
  <w:num w:numId="2" w16cid:durableId="1728451755">
    <w:abstractNumId w:val="1"/>
  </w:num>
  <w:num w:numId="3" w16cid:durableId="1006860339">
    <w:abstractNumId w:val="0"/>
  </w:num>
  <w:num w:numId="4" w16cid:durableId="367990602">
    <w:abstractNumId w:val="3"/>
  </w:num>
  <w:num w:numId="5" w16cid:durableId="701174321">
    <w:abstractNumId w:val="6"/>
  </w:num>
  <w:num w:numId="6" w16cid:durableId="2050035529">
    <w:abstractNumId w:val="2"/>
  </w:num>
  <w:num w:numId="7" w16cid:durableId="161227851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4678"/>
    <w:rsid w:val="001B04D7"/>
    <w:rsid w:val="00394678"/>
    <w:rsid w:val="007C1889"/>
    <w:rsid w:val="00876B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D12B36"/>
  <w15:docId w15:val="{A68ACDC9-6BBF-4DB4-A01D-944522D6C9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pl" w:eastAsia="en-US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360" w:after="80"/>
      <w:outlineLvl w:val="0"/>
    </w:pPr>
    <w:rPr>
      <w:color w:val="2F5496"/>
      <w:sz w:val="40"/>
      <w:szCs w:val="40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160" w:after="80"/>
      <w:outlineLvl w:val="1"/>
    </w:pPr>
    <w:rPr>
      <w:color w:val="2F5496"/>
      <w:sz w:val="32"/>
      <w:szCs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160" w:after="80"/>
      <w:outlineLvl w:val="2"/>
    </w:pPr>
    <w:rPr>
      <w:color w:val="2F5496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2F5496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80" w:after="40"/>
      <w:outlineLvl w:val="4"/>
    </w:pPr>
    <w:rPr>
      <w:color w:val="2F5496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spacing w:after="80" w:line="240" w:lineRule="auto"/>
    </w:pPr>
    <w:rPr>
      <w:sz w:val="56"/>
      <w:szCs w:val="56"/>
    </w:rPr>
  </w:style>
  <w:style w:type="paragraph" w:styleId="Podtytu">
    <w:name w:val="Subtitle"/>
    <w:basedOn w:val="Normalny"/>
    <w:next w:val="Normalny"/>
    <w:uiPriority w:val="11"/>
    <w:qFormat/>
    <w:rPr>
      <w:color w:val="595959"/>
      <w:sz w:val="28"/>
      <w:szCs w:val="28"/>
    </w:rPr>
  </w:style>
  <w:style w:type="table" w:customStyle="1" w:styleId="a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51WBOgHVDlqc4eIHPITa4VPLcfQ==">CgMxLjA4AHIhMUZTZUtYTzZ2eWxFQUgxcWQza0lDZzV0X3RlbDRnc000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1036</Words>
  <Characters>5907</Characters>
  <Application>Microsoft Office Word</Application>
  <DocSecurity>0</DocSecurity>
  <Lines>49</Lines>
  <Paragraphs>13</Paragraphs>
  <ScaleCrop>false</ScaleCrop>
  <Company/>
  <LinksUpToDate>false</LinksUpToDate>
  <CharactersWithSpaces>6930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Miłosz</dc:creator>
  <cp:lastModifiedBy>Miłosz</cp:lastModifiedBy>
  <cp:revision>2</cp:revision>
  <dcterms:created xsi:type="dcterms:W3CDTF">2026-04-28T08:35:00Z</dcterms:created>
  <dcterms:modified xsi:type="dcterms:W3CDTF">2026-04-28T08:35:00Z</dcterms:modified>
</cp:coreProperties>
</file>